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69" w:rsidRPr="00F319E3" w:rsidRDefault="00952569" w:rsidP="007A5EA4">
      <w:pPr>
        <w:pStyle w:val="1"/>
        <w:jc w:val="both"/>
      </w:pPr>
      <w:r w:rsidRPr="00F319E3">
        <w:t xml:space="preserve">Загальна кількість акцій Товариства (станом на дату складення переліку </w:t>
      </w:r>
      <w:r w:rsidR="00F319E3" w:rsidRPr="00F319E3">
        <w:rPr>
          <w:color w:val="000000"/>
        </w:rPr>
        <w:t>акціонерів, які мають право на участь у загальних зборах</w:t>
      </w:r>
      <w:r w:rsidRPr="00F319E3">
        <w:t xml:space="preserve">, а саме, на </w:t>
      </w:r>
      <w:r w:rsidR="00DC3C6F">
        <w:t>2</w:t>
      </w:r>
      <w:r w:rsidR="00AE45D7">
        <w:t>2</w:t>
      </w:r>
      <w:r w:rsidR="00DC3C6F">
        <w:t>.</w:t>
      </w:r>
      <w:r w:rsidRPr="00F319E3">
        <w:t>0</w:t>
      </w:r>
      <w:r w:rsidR="002E662B">
        <w:t>4</w:t>
      </w:r>
      <w:r w:rsidRPr="00F319E3">
        <w:t>.20</w:t>
      </w:r>
      <w:r w:rsidR="00812159">
        <w:t>2</w:t>
      </w:r>
      <w:r w:rsidR="002E662B">
        <w:t>1</w:t>
      </w:r>
      <w:r w:rsidRPr="00F319E3">
        <w:t>р.</w:t>
      </w:r>
      <w:r w:rsidR="007A5EA4">
        <w:t>)</w:t>
      </w:r>
      <w:r w:rsidRPr="00F319E3">
        <w:t xml:space="preserve"> – </w:t>
      </w:r>
      <w:r w:rsidR="00AE45D7">
        <w:t>1419600</w:t>
      </w:r>
      <w:r w:rsidRPr="00F319E3">
        <w:t xml:space="preserve">  штук простих іменних акцій.</w:t>
      </w:r>
    </w:p>
    <w:p w:rsidR="00952569" w:rsidRPr="00F319E3" w:rsidRDefault="00952569" w:rsidP="007A5EA4">
      <w:pPr>
        <w:pStyle w:val="1"/>
        <w:jc w:val="both"/>
      </w:pPr>
      <w:r w:rsidRPr="00F319E3">
        <w:t xml:space="preserve">Загальна кількість голосуючих акцій Товариства (станом на дату складення переліку </w:t>
      </w:r>
      <w:r w:rsidR="00F319E3" w:rsidRPr="00F319E3">
        <w:rPr>
          <w:color w:val="000000"/>
        </w:rPr>
        <w:t>акціонерів, які мають право на участь у загальних зборах</w:t>
      </w:r>
      <w:r w:rsidRPr="00F319E3">
        <w:t xml:space="preserve">, а саме, на </w:t>
      </w:r>
      <w:r w:rsidR="002E662B">
        <w:t>2</w:t>
      </w:r>
      <w:r w:rsidR="00AE45D7">
        <w:t>2</w:t>
      </w:r>
      <w:r w:rsidR="008956E5">
        <w:t>.0</w:t>
      </w:r>
      <w:r w:rsidR="002E662B">
        <w:t>4</w:t>
      </w:r>
      <w:r w:rsidRPr="00F319E3">
        <w:t>.20</w:t>
      </w:r>
      <w:r w:rsidR="00812159">
        <w:t>2</w:t>
      </w:r>
      <w:r w:rsidR="002E662B">
        <w:t>1</w:t>
      </w:r>
      <w:r w:rsidRPr="00F319E3">
        <w:t>р.)</w:t>
      </w:r>
      <w:r w:rsidR="007A5EA4">
        <w:t xml:space="preserve"> -</w:t>
      </w:r>
      <w:r w:rsidRPr="00F319E3">
        <w:t xml:space="preserve"> </w:t>
      </w:r>
      <w:r w:rsidR="00AE45D7">
        <w:t>1351940</w:t>
      </w:r>
      <w:r w:rsidRPr="00F319E3">
        <w:t xml:space="preserve">  штук простих іменних акцій.</w:t>
      </w:r>
    </w:p>
    <w:p w:rsidR="00F319E3" w:rsidRPr="00F319E3" w:rsidRDefault="00F319E3" w:rsidP="007A5EA4">
      <w:pPr>
        <w:pStyle w:val="1"/>
        <w:jc w:val="both"/>
      </w:pPr>
    </w:p>
    <w:p w:rsidR="00F319E3" w:rsidRPr="00F319E3" w:rsidRDefault="00F319E3" w:rsidP="007A5EA4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rStyle w:val="a4"/>
          <w:color w:val="000000"/>
        </w:rPr>
        <w:t>Інформація до загальних зборів, які відбудуться:</w:t>
      </w:r>
    </w:p>
    <w:p w:rsidR="00F319E3" w:rsidRPr="00F319E3" w:rsidRDefault="00F319E3" w:rsidP="007A5EA4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>1. Кількість акцій станом на дату складання переліку осіб, яким надсилається повідомлення про загальні збори</w:t>
      </w:r>
      <w:r w:rsidR="00911F72">
        <w:rPr>
          <w:color w:val="000000"/>
        </w:rPr>
        <w:t>, а саме на 17.0</w:t>
      </w:r>
      <w:r w:rsidR="002E662B">
        <w:rPr>
          <w:color w:val="000000"/>
        </w:rPr>
        <w:t>3</w:t>
      </w:r>
      <w:r w:rsidR="00911F72">
        <w:rPr>
          <w:color w:val="000000"/>
        </w:rPr>
        <w:t>.202</w:t>
      </w:r>
      <w:r w:rsidR="002E662B">
        <w:rPr>
          <w:color w:val="000000"/>
        </w:rPr>
        <w:t>1</w:t>
      </w:r>
      <w:r w:rsidR="00911F72">
        <w:rPr>
          <w:color w:val="000000"/>
        </w:rPr>
        <w:t xml:space="preserve"> року</w:t>
      </w:r>
      <w:r w:rsidRPr="00F319E3">
        <w:rPr>
          <w:color w:val="000000"/>
        </w:rPr>
        <w:t>:</w:t>
      </w:r>
    </w:p>
    <w:p w:rsidR="00812159" w:rsidRDefault="00F319E3" w:rsidP="007A5EA4">
      <w:pPr>
        <w:pStyle w:val="a3"/>
        <w:spacing w:before="0" w:beforeAutospacing="0" w:after="300" w:afterAutospacing="0"/>
        <w:jc w:val="both"/>
        <w:textAlignment w:val="baseline"/>
      </w:pPr>
      <w:r w:rsidRPr="00F319E3">
        <w:rPr>
          <w:color w:val="000000"/>
        </w:rPr>
        <w:t xml:space="preserve">Загальна — </w:t>
      </w:r>
      <w:r w:rsidR="00AE45D7" w:rsidRPr="00AE45D7">
        <w:t>1419600</w:t>
      </w:r>
      <w:r w:rsidR="00C81DCF">
        <w:t xml:space="preserve"> </w:t>
      </w:r>
      <w:r w:rsidRPr="00F319E3">
        <w:rPr>
          <w:color w:val="000000"/>
        </w:rPr>
        <w:t xml:space="preserve">шт. Голосуючих — </w:t>
      </w:r>
      <w:r w:rsidR="00AE45D7" w:rsidRPr="00AE45D7">
        <w:t>1351940</w:t>
      </w:r>
      <w:r w:rsidRPr="00F319E3">
        <w:rPr>
          <w:color w:val="000000"/>
        </w:rPr>
        <w:t>шт.</w:t>
      </w:r>
      <w:r w:rsidR="00812159" w:rsidRPr="00812159">
        <w:t xml:space="preserve"> </w:t>
      </w:r>
    </w:p>
    <w:p w:rsidR="00F319E3" w:rsidRPr="00F319E3" w:rsidRDefault="00F319E3" w:rsidP="007A5EA4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>2. Для участі у зборах акціонери повинні мати документи, що підтверджують їх особу, представники акціонерів повинні мати також довіреності на право представляти інтереси акціонерів.</w:t>
      </w:r>
    </w:p>
    <w:p w:rsidR="00F319E3" w:rsidRPr="00F319E3" w:rsidRDefault="00F319E3" w:rsidP="007A5EA4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>3. З проектами рішень з питань, включених до порядку денного загальних зборів можна ознайомитись в повідомленні про проведення загальних зборів, яке розміщено на сайті</w:t>
      </w:r>
      <w:r w:rsidR="00957B37">
        <w:rPr>
          <w:color w:val="000000"/>
        </w:rPr>
        <w:t xml:space="preserve"> </w:t>
      </w:r>
      <w:r w:rsidR="00957B37" w:rsidRPr="00957B37">
        <w:rPr>
          <w:color w:val="002060"/>
        </w:rPr>
        <w:t>(</w:t>
      </w:r>
      <w:hyperlink r:id="rId5" w:history="1">
        <w:r w:rsidR="000E14D4" w:rsidRPr="000E14D4">
          <w:rPr>
            <w:rStyle w:val="a5"/>
          </w:rPr>
          <w:t>http://antoninskexpp.prat.ua/</w:t>
        </w:r>
      </w:hyperlink>
      <w:bookmarkStart w:id="0" w:name="_GoBack"/>
      <w:bookmarkEnd w:id="0"/>
      <w:r w:rsidR="00957B37" w:rsidRPr="00957B37">
        <w:rPr>
          <w:color w:val="002060"/>
        </w:rPr>
        <w:t>)</w:t>
      </w:r>
      <w:r w:rsidRPr="00957B37">
        <w:rPr>
          <w:color w:val="002060"/>
        </w:rPr>
        <w:t>.</w:t>
      </w:r>
    </w:p>
    <w:p w:rsidR="00F319E3" w:rsidRPr="00F319E3" w:rsidRDefault="00F319E3" w:rsidP="007A5EA4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>4. Проекти рішень з питань, включених до порядку денного загальних зборів, акціонерами, які володіють більш як 5% акцій товариства не пропонувались.</w:t>
      </w:r>
    </w:p>
    <w:p w:rsidR="00F319E3" w:rsidRPr="00F319E3" w:rsidRDefault="00F319E3" w:rsidP="007A5EA4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>5. Кількість акцій станом на дату складання переліку акціонерів, які мають право на участь у загальних зборах:</w:t>
      </w:r>
    </w:p>
    <w:p w:rsidR="00F319E3" w:rsidRPr="00F319E3" w:rsidRDefault="00F319E3" w:rsidP="007A5EA4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 xml:space="preserve">Загальна — </w:t>
      </w:r>
      <w:r w:rsidR="00AE45D7" w:rsidRPr="00AE45D7">
        <w:t>1419600</w:t>
      </w:r>
      <w:r w:rsidR="00C81DCF">
        <w:t xml:space="preserve"> </w:t>
      </w:r>
      <w:r w:rsidRPr="00F319E3">
        <w:rPr>
          <w:color w:val="000000"/>
        </w:rPr>
        <w:t xml:space="preserve">шт. Голосуючих — </w:t>
      </w:r>
      <w:r w:rsidR="00AE45D7" w:rsidRPr="00AE45D7">
        <w:t>1351940</w:t>
      </w:r>
      <w:r w:rsidR="00AE45D7">
        <w:t xml:space="preserve"> </w:t>
      </w:r>
      <w:r w:rsidRPr="00F319E3">
        <w:rPr>
          <w:color w:val="000000"/>
        </w:rPr>
        <w:t>шт.</w:t>
      </w:r>
    </w:p>
    <w:p w:rsidR="00F319E3" w:rsidRPr="00952569" w:rsidRDefault="00F319E3" w:rsidP="007A5EA4">
      <w:pPr>
        <w:pStyle w:val="1"/>
        <w:jc w:val="both"/>
        <w:rPr>
          <w:b/>
        </w:rPr>
      </w:pPr>
    </w:p>
    <w:p w:rsidR="00EB660E" w:rsidRPr="00952569" w:rsidRDefault="00EB660E">
      <w:pPr>
        <w:rPr>
          <w:sz w:val="24"/>
          <w:szCs w:val="24"/>
        </w:rPr>
      </w:pPr>
    </w:p>
    <w:sectPr w:rsidR="00EB660E" w:rsidRPr="00952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80"/>
    <w:rsid w:val="000D372B"/>
    <w:rsid w:val="000E14D4"/>
    <w:rsid w:val="002E662B"/>
    <w:rsid w:val="003442DF"/>
    <w:rsid w:val="00561F47"/>
    <w:rsid w:val="00603653"/>
    <w:rsid w:val="00745694"/>
    <w:rsid w:val="00746AFA"/>
    <w:rsid w:val="007A5EA4"/>
    <w:rsid w:val="00812159"/>
    <w:rsid w:val="008956E5"/>
    <w:rsid w:val="008E1880"/>
    <w:rsid w:val="00911F72"/>
    <w:rsid w:val="00952569"/>
    <w:rsid w:val="00957B37"/>
    <w:rsid w:val="009B4D93"/>
    <w:rsid w:val="00AE45D7"/>
    <w:rsid w:val="00C81DCF"/>
    <w:rsid w:val="00D17897"/>
    <w:rsid w:val="00DC3C6F"/>
    <w:rsid w:val="00EB660E"/>
    <w:rsid w:val="00F319E3"/>
    <w:rsid w:val="00F435D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319E3"/>
    <w:rPr>
      <w:b/>
      <w:bCs/>
    </w:rPr>
  </w:style>
  <w:style w:type="character" w:styleId="a5">
    <w:name w:val="Hyperlink"/>
    <w:basedOn w:val="a0"/>
    <w:uiPriority w:val="99"/>
    <w:unhideWhenUsed/>
    <w:rsid w:val="000E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319E3"/>
    <w:rPr>
      <w:b/>
      <w:bCs/>
    </w:rPr>
  </w:style>
  <w:style w:type="character" w:styleId="a5">
    <w:name w:val="Hyperlink"/>
    <w:basedOn w:val="a0"/>
    <w:uiPriority w:val="99"/>
    <w:unhideWhenUsed/>
    <w:rsid w:val="000E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oninskexpp.pr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2021-04-15T10:12:00Z</dcterms:created>
  <dcterms:modified xsi:type="dcterms:W3CDTF">2021-04-15T10:13:00Z</dcterms:modified>
</cp:coreProperties>
</file>